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2757"/>
        <w:gridCol w:w="2246"/>
        <w:gridCol w:w="1666"/>
        <w:gridCol w:w="1666"/>
        <w:gridCol w:w="1531"/>
        <w:gridCol w:w="746"/>
      </w:tblGrid>
      <w:tr w:rsidR="0014746B" w:rsidRPr="0014746B" w:rsidTr="0014746B">
        <w:trPr>
          <w:trHeight w:val="43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Приложение  1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4746B" w:rsidRPr="0014746B" w:rsidTr="0014746B">
        <w:trPr>
          <w:trHeight w:val="84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к программе "Развитие культуры, спорта и молодежной политики в Кингисеппском муниципальном районе на 2014-2016 годы"</w:t>
            </w:r>
          </w:p>
        </w:tc>
      </w:tr>
      <w:tr w:rsidR="0014746B" w:rsidRPr="0014746B" w:rsidTr="0014746B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4746B" w:rsidRPr="0014746B" w:rsidTr="0014746B">
        <w:trPr>
          <w:trHeight w:val="570"/>
        </w:trPr>
        <w:tc>
          <w:tcPr>
            <w:tcW w:w="10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Паспорт подпрограммы</w:t>
            </w:r>
          </w:p>
        </w:tc>
      </w:tr>
      <w:tr w:rsidR="0014746B" w:rsidRPr="0014746B" w:rsidTr="0014746B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4746B" w:rsidRPr="0014746B" w:rsidTr="0014746B">
        <w:trPr>
          <w:trHeight w:val="6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Развитие культуры в муниципальном районе на 2014- 2016 годы</w:t>
            </w:r>
          </w:p>
        </w:tc>
      </w:tr>
      <w:tr w:rsidR="0014746B" w:rsidRPr="0014746B" w:rsidTr="0014746B">
        <w:trPr>
          <w:trHeight w:val="56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Создание условий по сохранению и развитию творческого потенциала населения Кингисеппского муниципального района</w:t>
            </w:r>
          </w:p>
        </w:tc>
      </w:tr>
      <w:tr w:rsidR="0014746B" w:rsidRPr="0014746B" w:rsidTr="0014746B">
        <w:trPr>
          <w:trHeight w:val="6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Администрация МО "Кингисеппский муниципальный район"</w:t>
            </w:r>
          </w:p>
        </w:tc>
      </w:tr>
      <w:tr w:rsidR="0014746B" w:rsidRPr="0014746B" w:rsidTr="0014746B">
        <w:trPr>
          <w:trHeight w:val="72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Задачи подпрограммы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1. Организация и проведение районных культурн</w:t>
            </w:r>
            <w:proofErr w:type="gramStart"/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4746B">
              <w:rPr>
                <w:rFonts w:eastAsia="Times New Roman"/>
                <w:sz w:val="20"/>
                <w:szCs w:val="20"/>
                <w:lang w:eastAsia="ru-RU"/>
              </w:rPr>
              <w:t xml:space="preserve"> массовых мероприятий                                                                                                                                   2. Участие творческих </w:t>
            </w:r>
            <w:proofErr w:type="gramStart"/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коллективах</w:t>
            </w:r>
            <w:proofErr w:type="gramEnd"/>
            <w:r w:rsidRPr="0014746B">
              <w:rPr>
                <w:rFonts w:eastAsia="Times New Roman"/>
                <w:sz w:val="20"/>
                <w:szCs w:val="20"/>
                <w:lang w:eastAsia="ru-RU"/>
              </w:rPr>
              <w:t xml:space="preserve">  Кингисеппского района в мероприятиях различного уровня </w:t>
            </w:r>
          </w:p>
        </w:tc>
      </w:tr>
      <w:tr w:rsidR="0014746B" w:rsidRPr="0014746B" w:rsidTr="0014746B">
        <w:trPr>
          <w:trHeight w:val="54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2014-2016 годы</w:t>
            </w:r>
          </w:p>
        </w:tc>
      </w:tr>
      <w:tr w:rsidR="0014746B" w:rsidRPr="0014746B" w:rsidTr="0014746B">
        <w:trPr>
          <w:trHeight w:val="405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5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14746B" w:rsidRPr="0014746B" w:rsidTr="0014746B">
        <w:trPr>
          <w:trHeight w:val="555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14746B" w:rsidRPr="0014746B" w:rsidTr="0014746B">
        <w:trPr>
          <w:trHeight w:val="429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700,9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700,9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700,9</w:t>
            </w:r>
          </w:p>
        </w:tc>
        <w:tc>
          <w:tcPr>
            <w:tcW w:w="3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2102,7</w:t>
            </w:r>
          </w:p>
        </w:tc>
      </w:tr>
      <w:tr w:rsidR="0014746B" w:rsidRPr="0014746B" w:rsidTr="0014746B">
        <w:trPr>
          <w:trHeight w:val="315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4746B" w:rsidRPr="0014746B" w:rsidTr="0014746B">
        <w:trPr>
          <w:trHeight w:val="794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746B" w:rsidRPr="0014746B" w:rsidTr="0014746B">
        <w:trPr>
          <w:trHeight w:val="976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14746B">
              <w:rPr>
                <w:rFonts w:eastAsia="Times New Roman"/>
                <w:sz w:val="20"/>
                <w:szCs w:val="20"/>
                <w:lang w:eastAsia="ru-RU"/>
              </w:rPr>
              <w:t>700,9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700,9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700,9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2102,7</w:t>
            </w:r>
          </w:p>
        </w:tc>
      </w:tr>
      <w:tr w:rsidR="0014746B" w:rsidRPr="0014746B" w:rsidTr="0014746B">
        <w:trPr>
          <w:trHeight w:val="578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746B" w:rsidRPr="0014746B" w:rsidTr="0014746B">
        <w:trPr>
          <w:trHeight w:val="829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746B" w:rsidRPr="0014746B" w:rsidTr="0014746B">
        <w:trPr>
          <w:trHeight w:val="690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746B" w:rsidRPr="0014746B" w:rsidTr="0014746B">
        <w:trPr>
          <w:trHeight w:val="297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746B" w:rsidRPr="0014746B" w:rsidRDefault="0014746B" w:rsidP="0014746B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14746B">
              <w:rPr>
                <w:rFonts w:eastAsia="Times New Roman"/>
                <w:sz w:val="20"/>
                <w:szCs w:val="20"/>
                <w:lang w:eastAsia="ru-RU"/>
              </w:rPr>
              <w:t xml:space="preserve">1. Укрепление единого культурного пространства Кингисеппского  района;              </w:t>
            </w:r>
            <w:r w:rsidRPr="0014746B">
              <w:rPr>
                <w:rFonts w:eastAsia="Times New Roman"/>
                <w:sz w:val="20"/>
                <w:szCs w:val="20"/>
                <w:lang w:eastAsia="ru-RU"/>
              </w:rPr>
              <w:br/>
              <w:t xml:space="preserve">2. Совершенствование организации и качества </w:t>
            </w:r>
            <w:proofErr w:type="gramStart"/>
            <w:r w:rsidRPr="0014746B">
              <w:rPr>
                <w:rFonts w:eastAsia="Times New Roman"/>
                <w:sz w:val="20"/>
                <w:szCs w:val="20"/>
                <w:lang w:eastAsia="ru-RU"/>
              </w:rPr>
              <w:t>проведения</w:t>
            </w:r>
            <w:proofErr w:type="gramEnd"/>
            <w:r w:rsidRPr="0014746B">
              <w:rPr>
                <w:rFonts w:eastAsia="Times New Roman"/>
                <w:sz w:val="20"/>
                <w:szCs w:val="20"/>
                <w:lang w:eastAsia="ru-RU"/>
              </w:rPr>
              <w:t xml:space="preserve">  традиционных культурно-массовых,  фестивальных и конкурсных  мероприятий;                                 </w:t>
            </w:r>
            <w:r w:rsidRPr="0014746B">
              <w:rPr>
                <w:rFonts w:eastAsia="Times New Roman"/>
                <w:sz w:val="20"/>
                <w:szCs w:val="20"/>
                <w:lang w:eastAsia="ru-RU"/>
              </w:rPr>
              <w:br/>
              <w:t xml:space="preserve">3. Сохранение количества мероприятий для творчески одаренных детей;                     </w:t>
            </w:r>
            <w:r w:rsidRPr="0014746B">
              <w:rPr>
                <w:rFonts w:eastAsia="Times New Roman"/>
                <w:sz w:val="20"/>
                <w:szCs w:val="20"/>
                <w:lang w:eastAsia="ru-RU"/>
              </w:rPr>
              <w:br/>
              <w:t xml:space="preserve">4. Сохранение и развитие  национальной  культуры;                                                              5. Повышение творческой активности населения Кингисеппского района;                   </w:t>
            </w:r>
            <w:r w:rsidRPr="0014746B">
              <w:rPr>
                <w:rFonts w:eastAsia="Times New Roman"/>
                <w:sz w:val="20"/>
                <w:szCs w:val="20"/>
                <w:lang w:eastAsia="ru-RU"/>
              </w:rPr>
              <w:br/>
              <w:t xml:space="preserve">6. Создание условий для доступности участия всего населения в культурной жизни, а также вовлеченности детей, молодежи, лиц пожилого возраста и людей с ограниченными возможностями в активную социокультурную деятельность;     </w:t>
            </w:r>
            <w:r w:rsidRPr="0014746B">
              <w:rPr>
                <w:rFonts w:eastAsia="Times New Roman"/>
                <w:sz w:val="20"/>
                <w:szCs w:val="20"/>
                <w:lang w:eastAsia="ru-RU"/>
              </w:rPr>
              <w:br/>
              <w:t>7. Повышение  художественного и исполнительского  уровня самодеятельных коллективов и индивидуальных исполнителей,                                                                       8. Повышение профессионального мастерства  специалистов в сфере культуры</w:t>
            </w:r>
          </w:p>
        </w:tc>
      </w:tr>
    </w:tbl>
    <w:p w:rsidR="00911442" w:rsidRPr="0014746B" w:rsidRDefault="00911442" w:rsidP="0014746B"/>
    <w:sectPr w:rsidR="00911442" w:rsidRPr="0014746B" w:rsidSect="00EB5EEF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14746B"/>
    <w:rsid w:val="00911442"/>
    <w:rsid w:val="00AC5E71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2014-01-14T16:56:00Z</dcterms:created>
  <dcterms:modified xsi:type="dcterms:W3CDTF">2014-01-14T16:56:00Z</dcterms:modified>
</cp:coreProperties>
</file>